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D474" w14:textId="72210760" w:rsidR="004C2F3C" w:rsidRPr="00F7247D" w:rsidRDefault="004C2F3C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noProof/>
          <w:color w:val="002060"/>
          <w:lang w:val="tr-TR"/>
        </w:rPr>
        <w:drawing>
          <wp:anchor distT="0" distB="0" distL="114300" distR="114300" simplePos="0" relativeHeight="251659264" behindDoc="0" locked="0" layoutInCell="1" allowOverlap="1" wp14:anchorId="7824F2B9" wp14:editId="7CD32908">
            <wp:simplePos x="0" y="0"/>
            <wp:positionH relativeFrom="margin">
              <wp:align>center</wp:align>
            </wp:positionH>
            <wp:positionV relativeFrom="topMargin">
              <wp:posOffset>339090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90974A" w14:textId="77777777" w:rsidR="004C2F3C" w:rsidRPr="00F7247D" w:rsidRDefault="004C2F3C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1D8483D" w14:textId="679E3CD5" w:rsidR="0049512D" w:rsidRPr="00F7247D" w:rsidRDefault="002B2597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FENERBAHÇE</w:t>
      </w:r>
      <w:r w:rsidR="00460C4A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ÜNİVERSİTESİ</w:t>
      </w:r>
    </w:p>
    <w:p w14:paraId="01A6C402" w14:textId="2E29A269" w:rsidR="00460C4A" w:rsidRPr="00F7247D" w:rsidRDefault="00460C4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AKADEMİK YAYINLARI DESTEKLEME YÖNERGESİ</w:t>
      </w:r>
    </w:p>
    <w:p w14:paraId="39601031" w14:textId="77777777" w:rsidR="0049512D" w:rsidRPr="00F7247D" w:rsidRDefault="0049512D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C69EA2A" w14:textId="77777777" w:rsidR="00144AB8" w:rsidRPr="00F7247D" w:rsidRDefault="00144AB8" w:rsidP="00144A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71AC14" w14:textId="77777777" w:rsidR="002B2597" w:rsidRPr="00F7247D" w:rsidRDefault="002B2597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BİRİNCİ BÖLÜM</w:t>
      </w:r>
    </w:p>
    <w:p w14:paraId="6EAA8A86" w14:textId="27951015" w:rsidR="00877959" w:rsidRPr="00F7247D" w:rsidRDefault="009E6362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Amaç, Kapsam, Dayanak ve Tanımlar</w:t>
      </w:r>
    </w:p>
    <w:p w14:paraId="4B83BC49" w14:textId="77777777" w:rsidR="00144AB8" w:rsidRPr="00F7247D" w:rsidRDefault="00144AB8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6668284" w14:textId="75A9BCC5" w:rsidR="0049512D" w:rsidRPr="00F7247D" w:rsidRDefault="00460C4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</w:t>
      </w:r>
    </w:p>
    <w:p w14:paraId="1F863E33" w14:textId="03730F34" w:rsidR="00460C4A" w:rsidRPr="00F7247D" w:rsidRDefault="00460C4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 –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(1) Bu yönergenin amacı</w:t>
      </w:r>
      <w:r w:rsidR="002B2597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Fenerbahçe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Üniversitesi adres gösterilerek gerçekleştirilen akademik yayınların desteklenmesine </w:t>
      </w:r>
      <w:r w:rsidR="002B2597" w:rsidRPr="00F7247D">
        <w:rPr>
          <w:rFonts w:ascii="Times New Roman" w:hAnsi="Times New Roman" w:cs="Times New Roman"/>
          <w:sz w:val="24"/>
          <w:szCs w:val="24"/>
          <w:lang w:val="tr-TR"/>
        </w:rPr>
        <w:t>ilişkin</w:t>
      </w:r>
      <w:r w:rsidR="0000636A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usul ve esasları düzenlemektir. </w:t>
      </w:r>
    </w:p>
    <w:p w14:paraId="3D0CBF87" w14:textId="77777777" w:rsidR="0049512D" w:rsidRPr="00F7247D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C0CF634" w14:textId="629F50AC" w:rsidR="002B2597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Kapsam</w:t>
      </w:r>
    </w:p>
    <w:p w14:paraId="184E1444" w14:textId="701AF449" w:rsidR="00460C4A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 –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(1) Bu yönerge </w:t>
      </w:r>
      <w:r w:rsidR="006B7645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personeli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tarafından Fenerbahçe Üniversitesi adres gösterilerek gerçekleştirilen akademik yayınların desteklenmesine ilişkin usul ve esasları kapsar. </w:t>
      </w:r>
    </w:p>
    <w:p w14:paraId="70D933E4" w14:textId="77777777" w:rsidR="0049512D" w:rsidRPr="00F7247D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C462D9D" w14:textId="1DB42D50" w:rsidR="007C7B39" w:rsidRPr="00F7247D" w:rsidRDefault="007C7B39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Dayanak</w:t>
      </w:r>
    </w:p>
    <w:p w14:paraId="0A342A6D" w14:textId="3367F9A3" w:rsidR="007C7B39" w:rsidRPr="00F7247D" w:rsidRDefault="007C7B39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3 –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>(1)</w:t>
      </w: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Bu yönerge 2547 sayılı Yükseköğretim Kanunu’nun 14’üncü maddesine dayanılarak hazırlanmıştır. </w:t>
      </w:r>
    </w:p>
    <w:p w14:paraId="22E938B2" w14:textId="77777777" w:rsidR="007C7B39" w:rsidRPr="00F7247D" w:rsidRDefault="007C7B39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66C336C" w14:textId="3B50B980" w:rsidR="002B2597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Tanımlar</w:t>
      </w:r>
    </w:p>
    <w:p w14:paraId="7FFD6AFB" w14:textId="770A977C" w:rsidR="002B2597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</w:t>
      </w:r>
      <w:r w:rsidR="00144AB8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4</w:t>
      </w: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(1) Bu yönergede geçen</w:t>
      </w:r>
      <w:r w:rsidR="00340C8C" w:rsidRPr="00F7247D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31CCAF79" w14:textId="5AF5A685" w:rsidR="002B2597" w:rsidRPr="00F7247D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Başvuru Sahibi:</w:t>
      </w:r>
      <w:r w:rsidR="00CC0FDA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İndekslenen yayını ile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malî teşvikten yararlanma hakkı kazanarak bu başarısının üniversite tarafından desteklenmesi için başvuruda bulunan </w:t>
      </w:r>
      <w:r w:rsidR="00BC5AE0" w:rsidRPr="00F7247D">
        <w:rPr>
          <w:rFonts w:ascii="Times New Roman" w:hAnsi="Times New Roman" w:cs="Times New Roman"/>
          <w:sz w:val="24"/>
          <w:szCs w:val="24"/>
          <w:lang w:val="tr-TR"/>
        </w:rPr>
        <w:t>akademik ve idari personeli,</w:t>
      </w:r>
    </w:p>
    <w:p w14:paraId="14748D73" w14:textId="0F7BB656" w:rsidR="002B2597" w:rsidRPr="00F7247D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Birincil İndeks</w:t>
      </w:r>
      <w:r w:rsidR="003E4543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>Social Sciences Citation Index (SSCI), Science Citation Index-Expanded (SCI-E) ve Arts and Humanities Citation Index (AHCI)</w:t>
      </w:r>
      <w:r w:rsidR="003E4543">
        <w:rPr>
          <w:rFonts w:ascii="Times New Roman" w:hAnsi="Times New Roman" w:cs="Times New Roman"/>
          <w:sz w:val="24"/>
          <w:szCs w:val="24"/>
          <w:lang w:val="tr-TR"/>
        </w:rPr>
        <w:t xml:space="preserve"> adlı indeksleri</w:t>
      </w:r>
      <w:r w:rsidR="00340C8C" w:rsidRPr="00F7247D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724CD996" w14:textId="41F8E8F9" w:rsidR="00BF50FE" w:rsidRPr="00F7247D" w:rsidRDefault="00BF50F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ED2C28" w:rsidRPr="00F7247D">
        <w:rPr>
          <w:rFonts w:ascii="Times New Roman" w:hAnsi="Times New Roman" w:cs="Times New Roman"/>
          <w:sz w:val="24"/>
          <w:szCs w:val="24"/>
          <w:lang w:val="tr-TR"/>
        </w:rPr>
        <w:t>aire Başkanlığı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: Kütüphane ve Dokümantasyon </w:t>
      </w:r>
      <w:r w:rsidR="00ED2C28" w:rsidRPr="00F7247D">
        <w:rPr>
          <w:rFonts w:ascii="Times New Roman" w:hAnsi="Times New Roman" w:cs="Times New Roman"/>
          <w:sz w:val="24"/>
          <w:szCs w:val="24"/>
          <w:lang w:val="tr-TR"/>
        </w:rPr>
        <w:t>Daire Başkanlığın</w:t>
      </w:r>
      <w:r w:rsidR="004C6084" w:rsidRPr="00F7247D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="00416FF9" w:rsidRPr="00F7247D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3805D504" w14:textId="1AB02FDB" w:rsidR="00877959" w:rsidRPr="00F7247D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ESCI: Emerging Sources Citation Index</w:t>
      </w:r>
      <w:r w:rsidR="00DC0187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adlı </w:t>
      </w:r>
      <w:r w:rsidR="00150112" w:rsidRPr="00F7247D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DC0187" w:rsidRPr="00F7247D">
        <w:rPr>
          <w:rFonts w:ascii="Times New Roman" w:hAnsi="Times New Roman" w:cs="Times New Roman"/>
          <w:sz w:val="24"/>
          <w:szCs w:val="24"/>
          <w:lang w:val="tr-TR"/>
        </w:rPr>
        <w:t>ndeksi</w:t>
      </w:r>
      <w:r w:rsidR="00150112" w:rsidRPr="00F7247D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0DEF81DF" w14:textId="1E21F965" w:rsidR="004633E5" w:rsidRPr="00F7247D" w:rsidRDefault="004633E5" w:rsidP="006E761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Eser: </w:t>
      </w:r>
      <w:r w:rsidR="00340C8C" w:rsidRPr="007D60A7">
        <w:rPr>
          <w:rFonts w:ascii="Times New Roman" w:hAnsi="Times New Roman" w:cs="Times New Roman"/>
          <w:sz w:val="24"/>
          <w:szCs w:val="24"/>
          <w:lang w:val="tr-TR"/>
        </w:rPr>
        <w:t>Birincil indeksler,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ESCI</w:t>
      </w:r>
      <w:r w:rsidR="00340C8C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Scopus </w:t>
      </w:r>
      <w:r w:rsidR="005418C0" w:rsidRPr="00F7247D">
        <w:rPr>
          <w:rFonts w:ascii="Times New Roman" w:hAnsi="Times New Roman" w:cs="Times New Roman"/>
          <w:sz w:val="24"/>
          <w:szCs w:val="24"/>
          <w:lang w:val="tr-TR"/>
        </w:rPr>
        <w:t>kapsamında</w:t>
      </w:r>
      <w:r w:rsidR="00340C8C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yer alan dergilerde yayımlanmış olan derleme ve </w:t>
      </w:r>
      <w:r w:rsidR="005418C0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araştırma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>makaleleri</w:t>
      </w:r>
      <w:r w:rsidR="00340C8C" w:rsidRPr="00F7247D">
        <w:rPr>
          <w:rFonts w:ascii="Times New Roman" w:hAnsi="Times New Roman" w:cs="Times New Roman"/>
          <w:sz w:val="24"/>
          <w:szCs w:val="24"/>
          <w:lang w:val="tr-TR"/>
        </w:rPr>
        <w:t>ni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14:paraId="2E131AED" w14:textId="39D3AFE2" w:rsidR="00BF50FE" w:rsidRDefault="00BF50F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Komisyon: Akademik Yayınları Destekleme Komisyonunu, </w:t>
      </w:r>
    </w:p>
    <w:p w14:paraId="48BA368E" w14:textId="75315B15" w:rsidR="00D364FC" w:rsidRPr="00F7247D" w:rsidRDefault="00D364FC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Mozaik: Fenerbahçe Üniversitesi İnsan Kaynakları Portalını,</w:t>
      </w:r>
    </w:p>
    <w:p w14:paraId="48A4229C" w14:textId="14BBCEBE" w:rsidR="00C2244E" w:rsidRPr="00F7247D" w:rsidRDefault="00C2244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Mütevelli Heyeti: Fenerbahçe Üniversitesi Mütevelli Heyetini,</w:t>
      </w:r>
    </w:p>
    <w:p w14:paraId="2121D29B" w14:textId="770BCDB5" w:rsidR="00877959" w:rsidRPr="00F7247D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Mütevelli Heyet Başkanı: Fenerbahçe Üniversitesi Mütevelli Heyeti Başkanı</w:t>
      </w:r>
      <w:r w:rsidR="009E6362" w:rsidRPr="00F7247D">
        <w:rPr>
          <w:rFonts w:ascii="Times New Roman" w:hAnsi="Times New Roman" w:cs="Times New Roman"/>
          <w:sz w:val="24"/>
          <w:szCs w:val="24"/>
          <w:lang w:val="tr-TR"/>
        </w:rPr>
        <w:t>n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ı, </w:t>
      </w:r>
    </w:p>
    <w:p w14:paraId="0707AE93" w14:textId="606E768B" w:rsidR="005D0A25" w:rsidRDefault="005D0A25" w:rsidP="00FE195E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F7247D">
        <w:rPr>
          <w:color w:val="000000"/>
        </w:rPr>
        <w:t xml:space="preserve">Q1: Clarivate tarafından yayımlanan Dergi Atıf Raporlarında (Journal Citation Reports) belirtilen etki faktörü (Impact Factor-IF) yüksekliğine bağlı olarak </w:t>
      </w:r>
      <w:r w:rsidR="007D60A7">
        <w:rPr>
          <w:color w:val="000000"/>
        </w:rPr>
        <w:t>birincil indekslerde</w:t>
      </w:r>
      <w:r w:rsidRPr="00F7247D">
        <w:rPr>
          <w:color w:val="000000"/>
        </w:rPr>
        <w:t xml:space="preserve"> (en üstteki) %25’lik grupta yer alan dergilerin oluşturduğu kategoriyi,</w:t>
      </w:r>
    </w:p>
    <w:p w14:paraId="60116F7E" w14:textId="77777777" w:rsidR="00526502" w:rsidRPr="00526502" w:rsidRDefault="00526502" w:rsidP="00526502">
      <w:pPr>
        <w:rPr>
          <w:lang w:val="tr-TR" w:eastAsia="tr-TR"/>
        </w:rPr>
      </w:pPr>
    </w:p>
    <w:p w14:paraId="4CC0FA9E" w14:textId="2568E660" w:rsidR="005D0A25" w:rsidRPr="00F7247D" w:rsidRDefault="005D0A25" w:rsidP="00FE195E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F7247D">
        <w:rPr>
          <w:color w:val="000000"/>
        </w:rPr>
        <w:t xml:space="preserve">Q2: Clarivate tarafından yayımlanan Dergi Atıf Raporlarında (Journal Citation Reports) belirtilen etki faktörü (Impact Factor-IF) yüksekliğine bağlı olarak </w:t>
      </w:r>
      <w:r w:rsidR="007D60A7">
        <w:rPr>
          <w:color w:val="000000"/>
        </w:rPr>
        <w:t xml:space="preserve">birincil indekslerde </w:t>
      </w:r>
      <w:r w:rsidRPr="00F7247D">
        <w:rPr>
          <w:color w:val="000000"/>
        </w:rPr>
        <w:t>ikinci %25’lik grupta yer alan dergilerin oluşturduğu kategoriyi,</w:t>
      </w:r>
    </w:p>
    <w:p w14:paraId="225B689A" w14:textId="08C69687" w:rsidR="005D0A25" w:rsidRPr="00F7247D" w:rsidRDefault="005D0A25" w:rsidP="00FE195E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F7247D">
        <w:rPr>
          <w:color w:val="000000"/>
        </w:rPr>
        <w:t xml:space="preserve">Q3: Clarivate tarafından yayımlanan Dergi Atıf Raporlarında (Journal Citation Reports) belirtilen etki faktörü (Impact Factor-IF) yüksekliğine bağlı olarak </w:t>
      </w:r>
      <w:r w:rsidR="007D60A7">
        <w:rPr>
          <w:color w:val="000000"/>
        </w:rPr>
        <w:t xml:space="preserve">birincil indekslerde </w:t>
      </w:r>
      <w:r w:rsidRPr="00F7247D">
        <w:rPr>
          <w:color w:val="000000"/>
        </w:rPr>
        <w:t>üçüncü %25’lik grupta yer alan dergilerin oluşturduğu kategoriyi,</w:t>
      </w:r>
    </w:p>
    <w:p w14:paraId="27C89052" w14:textId="45897F53" w:rsidR="005D0A25" w:rsidRPr="00F7247D" w:rsidRDefault="005D0A25" w:rsidP="00FE195E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F7247D">
        <w:rPr>
          <w:color w:val="000000"/>
        </w:rPr>
        <w:t xml:space="preserve">Q4: Clarivate tarafından yayımlanan Dergi Atıf Raporlarında (Journal Citation Reports) belirtilen etki faktörü (Impact Factor-IF) yüksekliğine bağlı olarak </w:t>
      </w:r>
      <w:r w:rsidR="007D60A7">
        <w:rPr>
          <w:color w:val="000000"/>
        </w:rPr>
        <w:t xml:space="preserve">birincil indekslerde </w:t>
      </w:r>
      <w:r w:rsidRPr="00F7247D">
        <w:rPr>
          <w:color w:val="000000"/>
        </w:rPr>
        <w:t>dördüncü %25’lik grupta yer alan dergilerin oluşturduğu kategoriyi,</w:t>
      </w:r>
    </w:p>
    <w:p w14:paraId="56FEB58C" w14:textId="11925AC6" w:rsidR="00BF50FE" w:rsidRPr="00F7247D" w:rsidRDefault="00BF50FE" w:rsidP="00FE195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Rektör: Fenerbahçe Üniversitesi Rektörü</w:t>
      </w:r>
      <w:r w:rsidR="006153E3" w:rsidRPr="00F7247D">
        <w:rPr>
          <w:rFonts w:ascii="Times New Roman" w:hAnsi="Times New Roman" w:cs="Times New Roman"/>
          <w:sz w:val="24"/>
          <w:szCs w:val="24"/>
          <w:lang w:val="tr-TR"/>
        </w:rPr>
        <w:t>nü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14:paraId="0487B34D" w14:textId="550B87AA" w:rsidR="00BF50FE" w:rsidRPr="00F7247D" w:rsidRDefault="00BF50F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Rektörlük: Fenerbahçe Üniversitesi Rektörlüğü</w:t>
      </w:r>
      <w:r w:rsidR="009E6362" w:rsidRPr="00F7247D">
        <w:rPr>
          <w:rFonts w:ascii="Times New Roman" w:hAnsi="Times New Roman" w:cs="Times New Roman"/>
          <w:sz w:val="24"/>
          <w:szCs w:val="24"/>
          <w:lang w:val="tr-TR"/>
        </w:rPr>
        <w:t>n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ü, </w:t>
      </w:r>
    </w:p>
    <w:p w14:paraId="21B70985" w14:textId="3C346572" w:rsidR="001C1E9F" w:rsidRPr="00F7247D" w:rsidRDefault="001C1E9F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Senato: Fenerbahçe Üniversitesi Senatosunu, </w:t>
      </w:r>
    </w:p>
    <w:p w14:paraId="1F915E35" w14:textId="455C388A" w:rsidR="00877959" w:rsidRPr="00F7247D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Üniversite: Fenerbahçe Üniversitesi</w:t>
      </w:r>
      <w:r w:rsidR="009E6362" w:rsidRPr="00F7247D">
        <w:rPr>
          <w:rFonts w:ascii="Times New Roman" w:hAnsi="Times New Roman" w:cs="Times New Roman"/>
          <w:sz w:val="24"/>
          <w:szCs w:val="24"/>
          <w:lang w:val="tr-TR"/>
        </w:rPr>
        <w:t>n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i </w:t>
      </w:r>
    </w:p>
    <w:p w14:paraId="3FE81557" w14:textId="64689610" w:rsidR="00460C4A" w:rsidRPr="00F7247D" w:rsidRDefault="0000636A" w:rsidP="00340C8C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ifade eder. </w:t>
      </w:r>
    </w:p>
    <w:p w14:paraId="4C925FA0" w14:textId="494E6DC9" w:rsidR="004633E5" w:rsidRPr="00F7247D" w:rsidRDefault="004633E5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3B6613B" w14:textId="77777777" w:rsidR="0049512D" w:rsidRPr="00F7247D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7BD9FF1" w14:textId="77777777" w:rsidR="00460C4A" w:rsidRPr="00F7247D" w:rsidRDefault="0000636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İKİNCİ BÖLÜM</w:t>
      </w:r>
    </w:p>
    <w:p w14:paraId="40ADD18B" w14:textId="77777777" w:rsidR="00B54BBD" w:rsidRPr="00F7247D" w:rsidRDefault="0000636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Genel Hükümler</w:t>
      </w:r>
    </w:p>
    <w:p w14:paraId="0B6C49F8" w14:textId="77777777" w:rsidR="0049512D" w:rsidRPr="00F7247D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071899C" w14:textId="64B590DD" w:rsidR="00E0089E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Başvuru </w:t>
      </w:r>
      <w:r w:rsidR="009E6362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ve mali destek hakkının kazanılması süreci</w:t>
      </w:r>
    </w:p>
    <w:p w14:paraId="1883CA80" w14:textId="5ED73BD8" w:rsidR="004B6825" w:rsidRPr="003E4543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</w:t>
      </w:r>
      <w:r w:rsidR="00144AB8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5</w:t>
      </w: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15159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(1) Başvurular, eserin Fenerbahçe Üniversitesi adresi ile indekslerde tarandığı tarihte yapılır. </w:t>
      </w:r>
    </w:p>
    <w:p w14:paraId="4081056B" w14:textId="1664B0B7" w:rsidR="0041049B" w:rsidRPr="00F7247D" w:rsidRDefault="0041049B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3E4543">
        <w:rPr>
          <w:rFonts w:ascii="Times New Roman" w:hAnsi="Times New Roman" w:cs="Times New Roman"/>
          <w:sz w:val="24"/>
          <w:szCs w:val="24"/>
          <w:lang w:val="tr-TR"/>
        </w:rPr>
        <w:t>2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>) Başvuru sahibinin mali destekten yararlanılabilmesi için eserin yayımlanmış tam metninde yazar adresi</w:t>
      </w:r>
      <w:r w:rsidR="00F7247D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olarak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“Fenerbahçe Üniversitesi” ibaresinin bulunması </w:t>
      </w:r>
      <w:r w:rsidR="00F7247D" w:rsidRPr="00F7247D">
        <w:rPr>
          <w:rFonts w:ascii="Times New Roman" w:hAnsi="Times New Roman" w:cs="Times New Roman"/>
          <w:sz w:val="24"/>
          <w:szCs w:val="24"/>
          <w:lang w:val="tr-TR"/>
        </w:rPr>
        <w:t>gerekir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9870511" w14:textId="4EF3D503" w:rsidR="004633E5" w:rsidRPr="003E4543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3E4543">
        <w:rPr>
          <w:rFonts w:ascii="Times New Roman" w:hAnsi="Times New Roman" w:cs="Times New Roman"/>
          <w:sz w:val="24"/>
          <w:szCs w:val="24"/>
          <w:lang w:val="tr-TR"/>
        </w:rPr>
        <w:t>3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bookmarkStart w:id="0" w:name="_Hlk160801151"/>
      <w:r w:rsidR="00B03DEC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Başvuru sahibi, </w:t>
      </w:r>
      <w:r w:rsidR="00FC101E" w:rsidRPr="00F7247D">
        <w:rPr>
          <w:rFonts w:ascii="Times New Roman" w:hAnsi="Times New Roman" w:cs="Times New Roman"/>
          <w:sz w:val="24"/>
          <w:szCs w:val="24"/>
          <w:lang w:val="tr-TR"/>
        </w:rPr>
        <w:t>Mozaik üzerinden başvuru</w:t>
      </w:r>
      <w:r w:rsidR="004829EE" w:rsidRPr="00F7247D">
        <w:rPr>
          <w:rFonts w:ascii="Times New Roman" w:hAnsi="Times New Roman" w:cs="Times New Roman"/>
          <w:sz w:val="24"/>
          <w:szCs w:val="24"/>
          <w:lang w:val="tr-TR"/>
        </w:rPr>
        <w:t>sunu yapar</w:t>
      </w:r>
      <w:r w:rsidR="00FC101E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3E4543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Bir yayında birden fazla kişi Fenerbahçe Üniversitesi adresli yazar olarak görünüyorsa yazarlardan herhangi biri </w:t>
      </w:r>
      <w:r w:rsidR="003E4543">
        <w:rPr>
          <w:rFonts w:ascii="Times New Roman" w:hAnsi="Times New Roman" w:cs="Times New Roman"/>
          <w:sz w:val="24"/>
          <w:szCs w:val="24"/>
          <w:lang w:val="tr-TR"/>
        </w:rPr>
        <w:t xml:space="preserve">diğer başvuru sahipleri adına </w:t>
      </w:r>
      <w:r w:rsidR="003E4543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başvuruda bulunabilir. </w:t>
      </w:r>
      <w:r w:rsidR="00ED2C28" w:rsidRPr="00F7247D">
        <w:rPr>
          <w:rFonts w:ascii="Times New Roman" w:hAnsi="Times New Roman" w:cs="Times New Roman"/>
          <w:sz w:val="24"/>
          <w:szCs w:val="24"/>
          <w:lang w:val="tr-TR"/>
        </w:rPr>
        <w:t>Daire Başkanlığı</w:t>
      </w:r>
      <w:r w:rsidR="00B03DEC" w:rsidRPr="00F7247D">
        <w:rPr>
          <w:rFonts w:ascii="Times New Roman" w:hAnsi="Times New Roman" w:cs="Times New Roman"/>
          <w:sz w:val="24"/>
          <w:szCs w:val="24"/>
          <w:lang w:val="tr-TR"/>
        </w:rPr>
        <w:t>, ön değerlendirmeden sonra Komisyona nihai değerlendirme için sunar.</w:t>
      </w:r>
      <w:bookmarkEnd w:id="0"/>
    </w:p>
    <w:p w14:paraId="3BF4A7E3" w14:textId="2DDFC69C" w:rsidR="008B1448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3E4543">
        <w:rPr>
          <w:rFonts w:ascii="Times New Roman" w:hAnsi="Times New Roman" w:cs="Times New Roman"/>
          <w:sz w:val="24"/>
          <w:szCs w:val="24"/>
          <w:lang w:val="tr-TR"/>
        </w:rPr>
        <w:t>4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>)  Başvurular, başvuru tarihinden itibaren</w:t>
      </w:r>
      <w:r w:rsidR="00F7247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B7BFD" w:rsidRPr="00F7247D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9F2A60">
        <w:rPr>
          <w:rFonts w:ascii="Times New Roman" w:hAnsi="Times New Roman" w:cs="Times New Roman"/>
          <w:sz w:val="24"/>
          <w:szCs w:val="24"/>
          <w:lang w:val="tr-TR"/>
        </w:rPr>
        <w:t xml:space="preserve"> tarafından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en geç bir ay içinde görüşülür. </w:t>
      </w:r>
      <w:r w:rsidR="00976D4E" w:rsidRPr="00F7247D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9F2A60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976D4E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kararın </w:t>
      </w:r>
      <w:r w:rsidR="002076D7" w:rsidRPr="00F7247D">
        <w:rPr>
          <w:rFonts w:ascii="Times New Roman" w:hAnsi="Times New Roman" w:cs="Times New Roman"/>
          <w:sz w:val="24"/>
          <w:szCs w:val="24"/>
          <w:lang w:val="tr-TR"/>
        </w:rPr>
        <w:t>bildirimi</w:t>
      </w:r>
      <w:r w:rsidR="00976D4E" w:rsidRPr="00F7247D">
        <w:rPr>
          <w:rFonts w:ascii="Times New Roman" w:hAnsi="Times New Roman" w:cs="Times New Roman"/>
          <w:sz w:val="24"/>
          <w:szCs w:val="24"/>
          <w:lang w:val="tr-TR"/>
        </w:rPr>
        <w:t>ni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Rektörlüğe </w:t>
      </w:r>
      <w:r w:rsidR="00F24BD2" w:rsidRPr="00F7247D">
        <w:rPr>
          <w:rFonts w:ascii="Times New Roman" w:hAnsi="Times New Roman" w:cs="Times New Roman"/>
          <w:sz w:val="24"/>
          <w:szCs w:val="24"/>
          <w:lang w:val="tr-TR"/>
        </w:rPr>
        <w:t>sunar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14:paraId="1771D15D" w14:textId="20F59590" w:rsidR="002154E6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3E4543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r w:rsidR="004633E5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Başvuru sahibine, Mütevelli </w:t>
      </w:r>
      <w:r w:rsidR="009E6362" w:rsidRPr="00F7247D">
        <w:rPr>
          <w:rFonts w:ascii="Times New Roman" w:hAnsi="Times New Roman" w:cs="Times New Roman"/>
          <w:sz w:val="24"/>
          <w:szCs w:val="24"/>
          <w:lang w:val="tr-TR"/>
        </w:rPr>
        <w:t>He</w:t>
      </w:r>
      <w:r w:rsidR="004633E5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yeti tarafından her yıl için belirlenen miktar üzerinden bu yönergenin </w:t>
      </w:r>
      <w:r w:rsidR="004C6084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altıncı </w:t>
      </w:r>
      <w:r w:rsidR="004633E5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maddesindeki tabloda gösterilen kriterler dikkate alınarak ödeme yapılır. </w:t>
      </w:r>
    </w:p>
    <w:p w14:paraId="0DC8D36B" w14:textId="698B6D13" w:rsidR="0068788B" w:rsidRPr="00F7247D" w:rsidRDefault="002154E6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3E4543">
        <w:rPr>
          <w:rFonts w:ascii="Times New Roman" w:hAnsi="Times New Roman" w:cs="Times New Roman"/>
          <w:sz w:val="24"/>
          <w:szCs w:val="24"/>
          <w:lang w:val="tr-TR"/>
        </w:rPr>
        <w:t>6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r w:rsidR="009F6201" w:rsidRPr="00F7247D">
        <w:rPr>
          <w:rFonts w:ascii="Times New Roman" w:hAnsi="Times New Roman" w:cs="Times New Roman"/>
          <w:sz w:val="24"/>
          <w:szCs w:val="24"/>
          <w:lang w:val="tr-TR"/>
        </w:rPr>
        <w:t>Yazarlara yapılacak ödemelerde aşağıdaki kriterler dikkate alınır:</w:t>
      </w:r>
    </w:p>
    <w:p w14:paraId="6B001B7E" w14:textId="22282048" w:rsidR="003661E5" w:rsidRPr="00F7247D" w:rsidRDefault="003661E5" w:rsidP="00144AB8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>Yazar, yayında Fenerbahçe Üniversitesi adresi yanı sıra Türkiye’den başka bir kurum ya da kuruluş gösteriyorsa, mali destek miktarı %50 azaltılır.</w:t>
      </w:r>
    </w:p>
    <w:p w14:paraId="7AB369BE" w14:textId="122BAE32" w:rsidR="00381413" w:rsidRPr="00F7247D" w:rsidRDefault="0068788B" w:rsidP="00144AB8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Tek yazarlı makalelerde yazar </w:t>
      </w:r>
      <w:r w:rsidR="009E6362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>yönergede beli</w:t>
      </w:r>
      <w:r w:rsidR="00381413" w:rsidRPr="00F7247D">
        <w:rPr>
          <w:rFonts w:ascii="Times New Roman" w:hAnsi="Times New Roman" w:cs="Times New Roman"/>
          <w:sz w:val="24"/>
          <w:szCs w:val="24"/>
          <w:lang w:val="tr-TR"/>
        </w:rPr>
        <w:t>r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>tilen teşvik tutarının tamamını alır.</w:t>
      </w:r>
    </w:p>
    <w:p w14:paraId="43C6131B" w14:textId="77777777" w:rsidR="0016348C" w:rsidRPr="00F7247D" w:rsidRDefault="0016348C" w:rsidP="00144AB8">
      <w:pPr>
        <w:pStyle w:val="ListeParagraf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eastAsia="Times New Roman" w:hAnsi="Times New Roman" w:cs="Times New Roman"/>
          <w:sz w:val="24"/>
          <w:szCs w:val="24"/>
          <w:lang w:val="tr-TR"/>
        </w:rPr>
        <w:t>İki yazarlı yayınlarda yazar teşvik tutarının 0.8 katını alır.</w:t>
      </w:r>
    </w:p>
    <w:p w14:paraId="20D7BF63" w14:textId="763D0ED1" w:rsidR="0016348C" w:rsidRPr="00F7247D" w:rsidRDefault="0016348C" w:rsidP="00144AB8">
      <w:pPr>
        <w:pStyle w:val="ListeParagraf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eastAsia="Times New Roman" w:hAnsi="Times New Roman" w:cs="Times New Roman"/>
          <w:sz w:val="24"/>
          <w:szCs w:val="24"/>
          <w:lang w:val="tr-TR"/>
        </w:rPr>
        <w:lastRenderedPageBreak/>
        <w:t>Üç ve daha fazla yazarlı yayınlarda yazarın alacağı teşvik (1,8*Teşvik Tutarı)/n formülüyle bulunur (n= yazar sayısı).</w:t>
      </w:r>
    </w:p>
    <w:p w14:paraId="50FED207" w14:textId="77777777" w:rsidR="00144AB8" w:rsidRPr="00F7247D" w:rsidRDefault="00144AB8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60B6048" w14:textId="3E5AA0BD" w:rsidR="00CC0FDA" w:rsidRPr="00F7247D" w:rsidRDefault="00707FB3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Mali </w:t>
      </w:r>
      <w:r w:rsidR="009E6362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destek miktarı, oranı ve hesaplanması</w:t>
      </w:r>
    </w:p>
    <w:p w14:paraId="0809D429" w14:textId="673AC7D5" w:rsidR="00460C4A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</w:t>
      </w:r>
      <w:r w:rsidR="00144AB8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6</w:t>
      </w: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(1) </w:t>
      </w:r>
      <w:r w:rsidR="00707FB3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Malî destek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hakkı kazanan başvuru sahiplerine yapılacak </w:t>
      </w:r>
      <w:r w:rsidR="00707FB3" w:rsidRPr="00F7247D">
        <w:rPr>
          <w:rFonts w:ascii="Times New Roman" w:hAnsi="Times New Roman" w:cs="Times New Roman"/>
          <w:sz w:val="24"/>
          <w:szCs w:val="24"/>
          <w:lang w:val="tr-TR"/>
        </w:rPr>
        <w:t>mali destek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ödemel</w:t>
      </w:r>
      <w:r w:rsidR="00F0645D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eri </w:t>
      </w:r>
      <w:r w:rsidR="009E6362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Tablo 1’de </w:t>
      </w:r>
      <w:r w:rsidR="00F0645D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yer alan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kriterlere göre yapılır. </w:t>
      </w:r>
    </w:p>
    <w:p w14:paraId="28EC3354" w14:textId="77777777" w:rsidR="002154E6" w:rsidRPr="00F7247D" w:rsidRDefault="002154E6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30510A7" w14:textId="3BF296E8" w:rsidR="009F32F6" w:rsidRPr="00F7247D" w:rsidRDefault="009F32F6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Tablo</w:t>
      </w:r>
      <w:r w:rsidR="009E6362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1:</w:t>
      </w:r>
      <w:r w:rsidR="009F6201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Malî Destek Hakkı Kazanan Başvuru Sahiplerine Yapılacak Ödemelerin Hesaplanması </w:t>
      </w:r>
    </w:p>
    <w:p w14:paraId="39A07FC8" w14:textId="0879E959" w:rsidR="0041049B" w:rsidRPr="00F7247D" w:rsidRDefault="002154E6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tbl>
      <w:tblPr>
        <w:tblStyle w:val="TabloKlavuzu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9"/>
        <w:gridCol w:w="4823"/>
      </w:tblGrid>
      <w:tr w:rsidR="00144AB8" w:rsidRPr="00F7247D" w14:paraId="765D2A07" w14:textId="77777777" w:rsidTr="00CC0FDA">
        <w:trPr>
          <w:trHeight w:val="332"/>
        </w:trPr>
        <w:tc>
          <w:tcPr>
            <w:tcW w:w="3569" w:type="dxa"/>
            <w:vAlign w:val="center"/>
          </w:tcPr>
          <w:p w14:paraId="5D52F98A" w14:textId="77777777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Dergi Türü       </w:t>
            </w:r>
          </w:p>
        </w:tc>
        <w:tc>
          <w:tcPr>
            <w:tcW w:w="4823" w:type="dxa"/>
            <w:vAlign w:val="center"/>
          </w:tcPr>
          <w:p w14:paraId="533C13D3" w14:textId="2B7B7294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Malî Destek* Oranı       </w:t>
            </w:r>
          </w:p>
        </w:tc>
      </w:tr>
      <w:tr w:rsidR="00144AB8" w:rsidRPr="00F7247D" w14:paraId="7598456E" w14:textId="77777777" w:rsidTr="00CC0FDA">
        <w:trPr>
          <w:trHeight w:val="503"/>
        </w:trPr>
        <w:tc>
          <w:tcPr>
            <w:tcW w:w="3569" w:type="dxa"/>
            <w:vAlign w:val="center"/>
          </w:tcPr>
          <w:p w14:paraId="6F22424E" w14:textId="567F6FEE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Q 1 Kategorisinde </w:t>
            </w:r>
            <w:r w:rsidR="009E6362"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yer alan dergiler</w:t>
            </w:r>
          </w:p>
        </w:tc>
        <w:tc>
          <w:tcPr>
            <w:tcW w:w="4823" w:type="dxa"/>
            <w:vAlign w:val="center"/>
          </w:tcPr>
          <w:p w14:paraId="10569C9B" w14:textId="77777777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%100</w:t>
            </w:r>
          </w:p>
        </w:tc>
      </w:tr>
      <w:tr w:rsidR="00144AB8" w:rsidRPr="00F7247D" w14:paraId="0A27BFAA" w14:textId="77777777" w:rsidTr="00CC0FDA">
        <w:trPr>
          <w:trHeight w:val="494"/>
        </w:trPr>
        <w:tc>
          <w:tcPr>
            <w:tcW w:w="3569" w:type="dxa"/>
            <w:vAlign w:val="center"/>
          </w:tcPr>
          <w:p w14:paraId="6DAC8478" w14:textId="2C2C7BD4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Q 2 Kategorisinde </w:t>
            </w:r>
            <w:r w:rsidR="009E6362"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yer alan dergiler</w:t>
            </w:r>
          </w:p>
        </w:tc>
        <w:tc>
          <w:tcPr>
            <w:tcW w:w="4823" w:type="dxa"/>
            <w:vAlign w:val="center"/>
          </w:tcPr>
          <w:p w14:paraId="0E62E502" w14:textId="131DC4DC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%80</w:t>
            </w:r>
          </w:p>
        </w:tc>
      </w:tr>
      <w:tr w:rsidR="00144AB8" w:rsidRPr="00F7247D" w14:paraId="58B0EB20" w14:textId="77777777" w:rsidTr="00CC0FDA">
        <w:trPr>
          <w:trHeight w:val="485"/>
        </w:trPr>
        <w:tc>
          <w:tcPr>
            <w:tcW w:w="3569" w:type="dxa"/>
            <w:vAlign w:val="center"/>
          </w:tcPr>
          <w:p w14:paraId="31F09748" w14:textId="3F9F1522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Q 3 Kategorisinde </w:t>
            </w:r>
            <w:r w:rsidR="009E6362"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yer alan dergiler</w:t>
            </w:r>
          </w:p>
        </w:tc>
        <w:tc>
          <w:tcPr>
            <w:tcW w:w="4823" w:type="dxa"/>
            <w:vAlign w:val="center"/>
          </w:tcPr>
          <w:p w14:paraId="75E86A4E" w14:textId="7815E517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%60</w:t>
            </w:r>
          </w:p>
        </w:tc>
      </w:tr>
      <w:tr w:rsidR="00144AB8" w:rsidRPr="00F7247D" w14:paraId="79BA381D" w14:textId="77777777" w:rsidTr="00CC0FDA">
        <w:trPr>
          <w:trHeight w:val="485"/>
        </w:trPr>
        <w:tc>
          <w:tcPr>
            <w:tcW w:w="3569" w:type="dxa"/>
            <w:vAlign w:val="center"/>
          </w:tcPr>
          <w:p w14:paraId="163909B6" w14:textId="786B2592" w:rsidR="00CC0FDA" w:rsidRPr="00F7247D" w:rsidRDefault="00ED0783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ESCI, </w:t>
            </w:r>
            <w:r w:rsidRPr="00F7247D">
              <w:rPr>
                <w:rFonts w:ascii="Times New Roman" w:hAnsi="Times New Roman" w:cs="Times New Roman"/>
                <w:szCs w:val="20"/>
                <w:lang w:val="tr-TR"/>
              </w:rPr>
              <w:t xml:space="preserve">Scopus indeksli </w:t>
            </w: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dergiler</w:t>
            </w:r>
          </w:p>
        </w:tc>
        <w:tc>
          <w:tcPr>
            <w:tcW w:w="4823" w:type="dxa"/>
            <w:vAlign w:val="center"/>
          </w:tcPr>
          <w:p w14:paraId="253651DA" w14:textId="7B0293E5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%3</w:t>
            </w:r>
            <w:r w:rsidR="00FE6983"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</w:p>
        </w:tc>
      </w:tr>
      <w:tr w:rsidR="00144AB8" w:rsidRPr="00F7247D" w14:paraId="0410D68D" w14:textId="77777777" w:rsidTr="00CC0FDA">
        <w:trPr>
          <w:trHeight w:val="485"/>
        </w:trPr>
        <w:tc>
          <w:tcPr>
            <w:tcW w:w="3569" w:type="dxa"/>
            <w:vAlign w:val="center"/>
          </w:tcPr>
          <w:p w14:paraId="7807B8AD" w14:textId="418D53D1" w:rsidR="00CC0FDA" w:rsidRPr="00F7247D" w:rsidRDefault="006F2C2D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Q4 Kategorisinde yer alan dergiler</w:t>
            </w:r>
            <w:r w:rsidRPr="00F7247D">
              <w:rPr>
                <w:szCs w:val="20"/>
                <w:lang w:val="tr-TR"/>
              </w:rPr>
              <w:t xml:space="preserve"> </w:t>
            </w:r>
          </w:p>
        </w:tc>
        <w:tc>
          <w:tcPr>
            <w:tcW w:w="4823" w:type="dxa"/>
            <w:vAlign w:val="center"/>
          </w:tcPr>
          <w:p w14:paraId="5B44C6B2" w14:textId="2CF0B1CD" w:rsidR="00CC0FDA" w:rsidRPr="00F7247D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  <w:r w:rsidR="004379C6"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8D7B84"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</w:p>
        </w:tc>
      </w:tr>
      <w:tr w:rsidR="0016348C" w:rsidRPr="00F7247D" w14:paraId="1CF24580" w14:textId="77777777" w:rsidTr="008B276C">
        <w:trPr>
          <w:trHeight w:val="485"/>
        </w:trPr>
        <w:tc>
          <w:tcPr>
            <w:tcW w:w="8392" w:type="dxa"/>
            <w:gridSpan w:val="2"/>
            <w:vAlign w:val="center"/>
          </w:tcPr>
          <w:p w14:paraId="02FC1D07" w14:textId="0C323DE1" w:rsidR="0016348C" w:rsidRPr="00F7247D" w:rsidRDefault="0016348C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(*) Mali destek miktarı her yıl Senato</w:t>
            </w:r>
            <w:r w:rsid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nun</w:t>
            </w:r>
            <w:r w:rsidRPr="00F724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önerisi ve Mütevelli Heyeti onayı ile belirlenir. </w:t>
            </w:r>
          </w:p>
        </w:tc>
      </w:tr>
    </w:tbl>
    <w:p w14:paraId="1FA05C7F" w14:textId="77777777" w:rsidR="0041049B" w:rsidRPr="00F7247D" w:rsidRDefault="0041049B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1D16B40" w14:textId="77777777" w:rsidR="00460C4A" w:rsidRPr="00F7247D" w:rsidRDefault="0000636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ÜÇÜNCÜ BÖLÜM</w:t>
      </w:r>
    </w:p>
    <w:p w14:paraId="09CA6198" w14:textId="0FC5B9BB" w:rsidR="00E0089E" w:rsidRPr="00F7247D" w:rsidRDefault="0000636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Son Hükümler</w:t>
      </w:r>
    </w:p>
    <w:p w14:paraId="0274D392" w14:textId="77777777" w:rsidR="004027ED" w:rsidRPr="00F7247D" w:rsidRDefault="004027ED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F72FA66" w14:textId="3F8CCDAE" w:rsidR="0049512D" w:rsidRPr="00F7247D" w:rsidRDefault="004027ED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GEÇİCİ MADDE: </w:t>
      </w:r>
      <w:r w:rsidR="00B44DFC" w:rsidRPr="00F7247D">
        <w:rPr>
          <w:rFonts w:ascii="Times New Roman" w:hAnsi="Times New Roman" w:cs="Times New Roman"/>
          <w:sz w:val="24"/>
          <w:szCs w:val="24"/>
          <w:lang w:val="tr-TR"/>
        </w:rPr>
        <w:t>Bu yönergenin 6</w:t>
      </w:r>
      <w:r w:rsidR="00F7247D">
        <w:rPr>
          <w:rFonts w:ascii="Times New Roman" w:hAnsi="Times New Roman" w:cs="Times New Roman"/>
          <w:sz w:val="24"/>
          <w:szCs w:val="24"/>
          <w:lang w:val="tr-TR"/>
        </w:rPr>
        <w:t>’ncı</w:t>
      </w:r>
      <w:r w:rsidR="00B44DFC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E761E" w:rsidRPr="00F7247D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B44DFC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addesinde yapılan değişiklikler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1 Temmuz 2026 tarihinden itibaren </w:t>
      </w:r>
      <w:r w:rsidR="007D60A7">
        <w:rPr>
          <w:rFonts w:ascii="Times New Roman" w:hAnsi="Times New Roman" w:cs="Times New Roman"/>
          <w:sz w:val="24"/>
          <w:szCs w:val="24"/>
          <w:lang w:val="tr-TR"/>
        </w:rPr>
        <w:t xml:space="preserve">indekslenen makaleler için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>geçerli olacaktır.</w:t>
      </w:r>
    </w:p>
    <w:p w14:paraId="35457051" w14:textId="77777777" w:rsidR="004027ED" w:rsidRPr="00F7247D" w:rsidRDefault="004027ED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4C1CD6F" w14:textId="46E67B87" w:rsidR="004433C9" w:rsidRPr="00F7247D" w:rsidRDefault="005820F8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Yürürlük</w:t>
      </w:r>
    </w:p>
    <w:p w14:paraId="3433F321" w14:textId="4323B68D" w:rsidR="00460C4A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</w:t>
      </w:r>
      <w:r w:rsidR="00144AB8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7</w:t>
      </w: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(1) Bu yönerge</w:t>
      </w:r>
      <w:r w:rsidRPr="00F7247D">
        <w:rPr>
          <w:rFonts w:ascii="Times New Roman" w:eastAsia="Garamond" w:hAnsi="Times New Roman" w:cs="Times New Roman"/>
          <w:sz w:val="24"/>
          <w:szCs w:val="24"/>
          <w:lang w:val="tr-TR"/>
        </w:rPr>
        <w:t xml:space="preserve">, </w:t>
      </w:r>
      <w:r w:rsidR="00F7247D">
        <w:rPr>
          <w:rFonts w:ascii="Times New Roman" w:eastAsia="Garamond" w:hAnsi="Times New Roman" w:cs="Times New Roman"/>
          <w:sz w:val="24"/>
          <w:szCs w:val="24"/>
          <w:lang w:val="tr-TR"/>
        </w:rPr>
        <w:t>S</w:t>
      </w:r>
      <w:r w:rsidR="009E6362" w:rsidRPr="00F7247D">
        <w:rPr>
          <w:rFonts w:ascii="Times New Roman" w:eastAsia="Garamond" w:hAnsi="Times New Roman" w:cs="Times New Roman"/>
          <w:sz w:val="24"/>
          <w:szCs w:val="24"/>
          <w:lang w:val="tr-TR"/>
        </w:rPr>
        <w:t xml:space="preserve">enato </w:t>
      </w:r>
      <w:r w:rsidRPr="00F7247D">
        <w:rPr>
          <w:rFonts w:ascii="Times New Roman" w:eastAsia="Garamond" w:hAnsi="Times New Roman" w:cs="Times New Roman"/>
          <w:sz w:val="24"/>
          <w:szCs w:val="24"/>
          <w:lang w:val="tr-TR"/>
        </w:rPr>
        <w:t xml:space="preserve">tarafından kabul edildikten sonra 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yürürlüğe girer. </w:t>
      </w:r>
    </w:p>
    <w:p w14:paraId="09EB0C19" w14:textId="77777777" w:rsidR="0049512D" w:rsidRPr="00F7247D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7FEEBCF" w14:textId="193BCC76" w:rsidR="00E0089E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Yürütme</w:t>
      </w:r>
    </w:p>
    <w:p w14:paraId="49A946BB" w14:textId="009D156F" w:rsidR="00DA54DE" w:rsidRPr="00F7247D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MADDE </w:t>
      </w:r>
      <w:r w:rsidR="00144AB8"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>8</w:t>
      </w:r>
      <w:r w:rsidRPr="00F7247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 (1) Bu Yönerge </w:t>
      </w:r>
      <w:r w:rsidR="009E6362" w:rsidRPr="00F7247D">
        <w:rPr>
          <w:rFonts w:ascii="Times New Roman" w:hAnsi="Times New Roman" w:cs="Times New Roman"/>
          <w:sz w:val="24"/>
          <w:szCs w:val="24"/>
          <w:lang w:val="tr-TR"/>
        </w:rPr>
        <w:t xml:space="preserve">hükümlerini </w:t>
      </w:r>
      <w:r w:rsidR="000A5B1C" w:rsidRPr="00F7247D">
        <w:rPr>
          <w:rFonts w:ascii="Times New Roman" w:hAnsi="Times New Roman" w:cs="Times New Roman"/>
          <w:sz w:val="24"/>
          <w:szCs w:val="24"/>
          <w:lang w:val="tr-TR"/>
        </w:rPr>
        <w:t>R</w:t>
      </w:r>
      <w:r w:rsidR="009E6362" w:rsidRPr="00F7247D">
        <w:rPr>
          <w:rFonts w:ascii="Times New Roman" w:hAnsi="Times New Roman" w:cs="Times New Roman"/>
          <w:sz w:val="24"/>
          <w:szCs w:val="24"/>
          <w:lang w:val="tr-TR"/>
        </w:rPr>
        <w:t>ektör yürütür.</w:t>
      </w:r>
    </w:p>
    <w:sectPr w:rsidR="00DA54DE" w:rsidRPr="00F7247D" w:rsidSect="00790C52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C487" w14:textId="77777777" w:rsidR="00EB67FE" w:rsidRDefault="00EB67FE" w:rsidP="0049512D">
      <w:pPr>
        <w:spacing w:after="0" w:line="240" w:lineRule="auto"/>
      </w:pPr>
      <w:r>
        <w:separator/>
      </w:r>
    </w:p>
  </w:endnote>
  <w:endnote w:type="continuationSeparator" w:id="0">
    <w:p w14:paraId="3D1C8C14" w14:textId="77777777" w:rsidR="00EB67FE" w:rsidRDefault="00EB67FE" w:rsidP="0049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548674"/>
      <w:docPartObj>
        <w:docPartGallery w:val="Page Numbers (Bottom of Page)"/>
        <w:docPartUnique/>
      </w:docPartObj>
    </w:sdtPr>
    <w:sdtEndPr/>
    <w:sdtContent>
      <w:p w14:paraId="4E85E7F9" w14:textId="77777777" w:rsidR="004C2F3C" w:rsidRDefault="004C2F3C">
        <w:pPr>
          <w:pStyle w:val="AltBilgi"/>
          <w:jc w:val="center"/>
        </w:pPr>
      </w:p>
      <w:tbl>
        <w:tblPr>
          <w:tblStyle w:val="TabloKlavuzu"/>
          <w:tblW w:w="8930" w:type="dxa"/>
          <w:tblInd w:w="279" w:type="dxa"/>
          <w:tblLayout w:type="fixed"/>
          <w:tblLook w:val="04A0" w:firstRow="1" w:lastRow="0" w:firstColumn="1" w:lastColumn="0" w:noHBand="0" w:noVBand="1"/>
        </w:tblPr>
        <w:tblGrid>
          <w:gridCol w:w="2126"/>
          <w:gridCol w:w="2109"/>
          <w:gridCol w:w="1714"/>
          <w:gridCol w:w="1422"/>
          <w:gridCol w:w="1559"/>
        </w:tblGrid>
        <w:tr w:rsidR="004C2F3C" w:rsidRPr="004B0CEA" w14:paraId="6933525F" w14:textId="77777777" w:rsidTr="00E32DCD">
          <w:trPr>
            <w:trHeight w:val="416"/>
          </w:trPr>
          <w:tc>
            <w:tcPr>
              <w:tcW w:w="2126" w:type="dxa"/>
            </w:tcPr>
            <w:p w14:paraId="02212675" w14:textId="77777777" w:rsidR="004C2F3C" w:rsidRPr="00185307" w:rsidRDefault="004C2F3C" w:rsidP="004C2F3C">
              <w:pPr>
                <w:pStyle w:val="AltBilgi"/>
                <w:spacing w:line="240" w:lineRule="atLeast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DOK.KOD: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 w:rsidRPr="00185307">
                <w:rPr>
                  <w:sz w:val="16"/>
                  <w:szCs w:val="16"/>
                </w:rPr>
                <w:t>YÖN.</w:t>
              </w:r>
              <w:r w:rsidRPr="004B0CEA">
                <w:rPr>
                  <w:sz w:val="16"/>
                  <w:szCs w:val="16"/>
                </w:rPr>
                <w:t>REK.</w:t>
              </w:r>
              <w:r>
                <w:rPr>
                  <w:sz w:val="16"/>
                  <w:szCs w:val="16"/>
                </w:rPr>
                <w:t>12</w:t>
              </w:r>
            </w:p>
          </w:tc>
          <w:tc>
            <w:tcPr>
              <w:tcW w:w="2109" w:type="dxa"/>
            </w:tcPr>
            <w:p w14:paraId="4CCD18AA" w14:textId="77777777" w:rsidR="004C2F3C" w:rsidRPr="00185307" w:rsidRDefault="004C2F3C" w:rsidP="004C2F3C">
              <w:pPr>
                <w:pStyle w:val="AltBilgi"/>
                <w:spacing w:line="240" w:lineRule="atLeast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YAYIN TAR: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24.11.2020</w:t>
              </w:r>
            </w:p>
          </w:tc>
          <w:tc>
            <w:tcPr>
              <w:tcW w:w="1714" w:type="dxa"/>
            </w:tcPr>
            <w:p w14:paraId="73381A82" w14:textId="58EB073B" w:rsidR="004C2F3C" w:rsidRPr="00185307" w:rsidRDefault="004C2F3C" w:rsidP="004C2F3C">
              <w:pPr>
                <w:pStyle w:val="AltBilgi"/>
                <w:spacing w:line="240" w:lineRule="atLeast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REV</w:t>
              </w:r>
              <w:r w:rsidRPr="004B0CEA">
                <w:rPr>
                  <w:sz w:val="16"/>
                  <w:szCs w:val="16"/>
                </w:rPr>
                <w:t xml:space="preserve"> TAR</w:t>
              </w:r>
              <w:r w:rsidRPr="00185307">
                <w:rPr>
                  <w:sz w:val="16"/>
                  <w:szCs w:val="16"/>
                </w:rPr>
                <w:t>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 w:rsidR="00526502">
                <w:rPr>
                  <w:sz w:val="16"/>
                  <w:szCs w:val="16"/>
                </w:rPr>
                <w:t>08.01.2026</w:t>
              </w:r>
            </w:p>
          </w:tc>
          <w:tc>
            <w:tcPr>
              <w:tcW w:w="1422" w:type="dxa"/>
            </w:tcPr>
            <w:p w14:paraId="4A5DDB85" w14:textId="568B6C62" w:rsidR="004C2F3C" w:rsidRPr="00185307" w:rsidRDefault="004C2F3C" w:rsidP="004C2F3C">
              <w:pPr>
                <w:pStyle w:val="AltBilgi"/>
                <w:spacing w:line="240" w:lineRule="atLeast"/>
                <w:jc w:val="center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REV. NO: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</w:t>
              </w:r>
              <w:r w:rsidR="00526502">
                <w:rPr>
                  <w:sz w:val="16"/>
                  <w:szCs w:val="16"/>
                </w:rPr>
                <w:t>8</w:t>
              </w:r>
            </w:p>
          </w:tc>
          <w:tc>
            <w:tcPr>
              <w:tcW w:w="1559" w:type="dxa"/>
            </w:tcPr>
            <w:p w14:paraId="0DBB658C" w14:textId="77777777" w:rsidR="004C2F3C" w:rsidRPr="00185307" w:rsidRDefault="004C2F3C" w:rsidP="004C2F3C">
              <w:pPr>
                <w:pStyle w:val="AltBilgi"/>
                <w:spacing w:line="240" w:lineRule="atLeast"/>
                <w:jc w:val="center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HİZMETE ÖZEL</w:t>
              </w:r>
            </w:p>
          </w:tc>
        </w:tr>
      </w:tbl>
      <w:p w14:paraId="338C6497" w14:textId="2F1BBDDC" w:rsidR="00662FBB" w:rsidRDefault="004C2F3C" w:rsidP="004C2F3C">
        <w:pPr>
          <w:pStyle w:val="AltBilgi"/>
          <w:jc w:val="center"/>
        </w:pPr>
        <w:r w:rsidRPr="002C1C92">
          <w:rPr>
            <w:sz w:val="16"/>
            <w:szCs w:val="16"/>
          </w:rPr>
          <w:t xml:space="preserve">Bu dokümanın basılı ancak imzasız hali “kontrolsüz kopya” olarak kabul edilmiştir.      Sayfa </w:t>
        </w:r>
        <w:r w:rsidRPr="002C1C92">
          <w:rPr>
            <w:sz w:val="16"/>
            <w:szCs w:val="16"/>
          </w:rPr>
          <w:fldChar w:fldCharType="begin"/>
        </w:r>
        <w:r w:rsidRPr="002C1C92">
          <w:rPr>
            <w:sz w:val="16"/>
            <w:szCs w:val="16"/>
          </w:rPr>
          <w:instrText>PAGE  \* Arabic  \* MERGEFORMAT</w:instrText>
        </w:r>
        <w:r w:rsidRPr="002C1C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C1C92">
          <w:rPr>
            <w:sz w:val="16"/>
            <w:szCs w:val="16"/>
          </w:rPr>
          <w:fldChar w:fldCharType="end"/>
        </w:r>
        <w:r w:rsidRPr="002C1C92">
          <w:rPr>
            <w:sz w:val="16"/>
            <w:szCs w:val="16"/>
          </w:rPr>
          <w:t xml:space="preserve"> / </w:t>
        </w:r>
        <w:r w:rsidRPr="002C1C92">
          <w:rPr>
            <w:sz w:val="16"/>
            <w:szCs w:val="16"/>
          </w:rPr>
          <w:fldChar w:fldCharType="begin"/>
        </w:r>
        <w:r w:rsidRPr="002C1C92">
          <w:rPr>
            <w:sz w:val="16"/>
            <w:szCs w:val="16"/>
          </w:rPr>
          <w:instrText>NUMPAGES  \* Arabic  \* MERGEFORMAT</w:instrText>
        </w:r>
        <w:r w:rsidRPr="002C1C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 w:rsidRPr="002C1C92">
          <w:rPr>
            <w:sz w:val="16"/>
            <w:szCs w:val="16"/>
          </w:rPr>
          <w:fldChar w:fldCharType="end"/>
        </w:r>
      </w:p>
    </w:sdtContent>
  </w:sdt>
  <w:p w14:paraId="72DBC394" w14:textId="77777777" w:rsidR="00662FBB" w:rsidRDefault="00662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D005" w14:textId="77777777" w:rsidR="00EB67FE" w:rsidRDefault="00EB67FE" w:rsidP="0049512D">
      <w:pPr>
        <w:spacing w:after="0" w:line="240" w:lineRule="auto"/>
      </w:pPr>
      <w:r>
        <w:separator/>
      </w:r>
    </w:p>
  </w:footnote>
  <w:footnote w:type="continuationSeparator" w:id="0">
    <w:p w14:paraId="161A2703" w14:textId="77777777" w:rsidR="00EB67FE" w:rsidRDefault="00EB67FE" w:rsidP="0049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250D" w14:textId="656955FF" w:rsidR="0049512D" w:rsidRPr="0049512D" w:rsidRDefault="0049512D" w:rsidP="0049512D">
    <w:pPr>
      <w:pStyle w:val="stBilgi"/>
      <w:jc w:val="right"/>
      <w:rPr>
        <w:rFonts w:ascii="Times New Roman" w:hAnsi="Times New Roman" w:cs="Times New Roman"/>
        <w:b/>
        <w:bCs/>
      </w:rPr>
    </w:pPr>
  </w:p>
  <w:p w14:paraId="43160BF6" w14:textId="77777777" w:rsidR="0049512D" w:rsidRPr="009D2B8F" w:rsidRDefault="0049512D" w:rsidP="0049512D">
    <w:pPr>
      <w:pStyle w:val="stBilgi"/>
      <w:jc w:val="right"/>
      <w:rPr>
        <w:b/>
        <w:bCs/>
        <w:sz w:val="20"/>
        <w:szCs w:val="20"/>
      </w:rPr>
    </w:pPr>
  </w:p>
  <w:p w14:paraId="29CC7CC4" w14:textId="77777777" w:rsidR="0049512D" w:rsidRDefault="004951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341C6"/>
    <w:multiLevelType w:val="hybridMultilevel"/>
    <w:tmpl w:val="2AC2DA6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395E"/>
    <w:multiLevelType w:val="hybridMultilevel"/>
    <w:tmpl w:val="71625470"/>
    <w:lvl w:ilvl="0" w:tplc="429E24E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E53D7"/>
    <w:multiLevelType w:val="hybridMultilevel"/>
    <w:tmpl w:val="53764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26031">
    <w:abstractNumId w:val="1"/>
  </w:num>
  <w:num w:numId="2" w16cid:durableId="680931367">
    <w:abstractNumId w:val="0"/>
  </w:num>
  <w:num w:numId="3" w16cid:durableId="98731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4A"/>
    <w:rsid w:val="0000636A"/>
    <w:rsid w:val="00017EDD"/>
    <w:rsid w:val="00033BB2"/>
    <w:rsid w:val="000670DF"/>
    <w:rsid w:val="000A5B1C"/>
    <w:rsid w:val="000B3390"/>
    <w:rsid w:val="000D3823"/>
    <w:rsid w:val="000F324B"/>
    <w:rsid w:val="000F7D06"/>
    <w:rsid w:val="00103212"/>
    <w:rsid w:val="001154C1"/>
    <w:rsid w:val="00124FE1"/>
    <w:rsid w:val="001409A7"/>
    <w:rsid w:val="00144AB8"/>
    <w:rsid w:val="00145779"/>
    <w:rsid w:val="00146D37"/>
    <w:rsid w:val="00150112"/>
    <w:rsid w:val="00152A0E"/>
    <w:rsid w:val="00162C89"/>
    <w:rsid w:val="0016348C"/>
    <w:rsid w:val="00174EFB"/>
    <w:rsid w:val="00175FE7"/>
    <w:rsid w:val="00186990"/>
    <w:rsid w:val="001905B1"/>
    <w:rsid w:val="001C1E9F"/>
    <w:rsid w:val="001D3AEA"/>
    <w:rsid w:val="001D5341"/>
    <w:rsid w:val="001F426D"/>
    <w:rsid w:val="001F5196"/>
    <w:rsid w:val="002076D7"/>
    <w:rsid w:val="002154E6"/>
    <w:rsid w:val="002265BA"/>
    <w:rsid w:val="00243886"/>
    <w:rsid w:val="00243A87"/>
    <w:rsid w:val="00246798"/>
    <w:rsid w:val="002539D3"/>
    <w:rsid w:val="002602C4"/>
    <w:rsid w:val="002629B5"/>
    <w:rsid w:val="002701DD"/>
    <w:rsid w:val="00287FC2"/>
    <w:rsid w:val="0029475E"/>
    <w:rsid w:val="002B2597"/>
    <w:rsid w:val="002B43BC"/>
    <w:rsid w:val="002E52EC"/>
    <w:rsid w:val="002F1E7C"/>
    <w:rsid w:val="00306A1F"/>
    <w:rsid w:val="003109CD"/>
    <w:rsid w:val="00315D1E"/>
    <w:rsid w:val="00315F37"/>
    <w:rsid w:val="00316F66"/>
    <w:rsid w:val="00330A04"/>
    <w:rsid w:val="00340C8C"/>
    <w:rsid w:val="00346546"/>
    <w:rsid w:val="003467BF"/>
    <w:rsid w:val="003661E5"/>
    <w:rsid w:val="00374D24"/>
    <w:rsid w:val="00377920"/>
    <w:rsid w:val="00381413"/>
    <w:rsid w:val="00390513"/>
    <w:rsid w:val="003A46B0"/>
    <w:rsid w:val="003A62AA"/>
    <w:rsid w:val="003B1E88"/>
    <w:rsid w:val="003E4543"/>
    <w:rsid w:val="004027ED"/>
    <w:rsid w:val="0041049B"/>
    <w:rsid w:val="00416FF9"/>
    <w:rsid w:val="00424B69"/>
    <w:rsid w:val="004379C6"/>
    <w:rsid w:val="004425E7"/>
    <w:rsid w:val="004433C9"/>
    <w:rsid w:val="00447F62"/>
    <w:rsid w:val="00460C4A"/>
    <w:rsid w:val="004633E5"/>
    <w:rsid w:val="004829EE"/>
    <w:rsid w:val="0049512D"/>
    <w:rsid w:val="004B6825"/>
    <w:rsid w:val="004C01FB"/>
    <w:rsid w:val="004C2F3C"/>
    <w:rsid w:val="004C6084"/>
    <w:rsid w:val="004C6A31"/>
    <w:rsid w:val="004D3658"/>
    <w:rsid w:val="0052195F"/>
    <w:rsid w:val="00526502"/>
    <w:rsid w:val="00533B4A"/>
    <w:rsid w:val="0053607B"/>
    <w:rsid w:val="005418C0"/>
    <w:rsid w:val="005442EC"/>
    <w:rsid w:val="0056156F"/>
    <w:rsid w:val="00561A83"/>
    <w:rsid w:val="0057694B"/>
    <w:rsid w:val="005809D6"/>
    <w:rsid w:val="005820F8"/>
    <w:rsid w:val="005825BF"/>
    <w:rsid w:val="005916A5"/>
    <w:rsid w:val="00592726"/>
    <w:rsid w:val="005A7064"/>
    <w:rsid w:val="005C253E"/>
    <w:rsid w:val="005D0A25"/>
    <w:rsid w:val="005D38AD"/>
    <w:rsid w:val="005D446D"/>
    <w:rsid w:val="005F0AFB"/>
    <w:rsid w:val="005F3917"/>
    <w:rsid w:val="00614329"/>
    <w:rsid w:val="006152DF"/>
    <w:rsid w:val="006153E3"/>
    <w:rsid w:val="0062034B"/>
    <w:rsid w:val="0062585C"/>
    <w:rsid w:val="00633531"/>
    <w:rsid w:val="006475A5"/>
    <w:rsid w:val="0065535D"/>
    <w:rsid w:val="00662FBB"/>
    <w:rsid w:val="00665002"/>
    <w:rsid w:val="006704B1"/>
    <w:rsid w:val="00683A14"/>
    <w:rsid w:val="00683E43"/>
    <w:rsid w:val="00685AD4"/>
    <w:rsid w:val="0068788B"/>
    <w:rsid w:val="006A473A"/>
    <w:rsid w:val="006B7645"/>
    <w:rsid w:val="006C588D"/>
    <w:rsid w:val="006D0884"/>
    <w:rsid w:val="006D63B2"/>
    <w:rsid w:val="006E761E"/>
    <w:rsid w:val="006F08BD"/>
    <w:rsid w:val="006F2978"/>
    <w:rsid w:val="006F2C2D"/>
    <w:rsid w:val="0070617F"/>
    <w:rsid w:val="00707FB3"/>
    <w:rsid w:val="007171AE"/>
    <w:rsid w:val="00717AF4"/>
    <w:rsid w:val="00740061"/>
    <w:rsid w:val="007509D0"/>
    <w:rsid w:val="007558C5"/>
    <w:rsid w:val="00763A97"/>
    <w:rsid w:val="00770047"/>
    <w:rsid w:val="00773C12"/>
    <w:rsid w:val="00780545"/>
    <w:rsid w:val="00781B0D"/>
    <w:rsid w:val="00790C52"/>
    <w:rsid w:val="0079624C"/>
    <w:rsid w:val="00797765"/>
    <w:rsid w:val="007A02A3"/>
    <w:rsid w:val="007A6955"/>
    <w:rsid w:val="007A793C"/>
    <w:rsid w:val="007C7B39"/>
    <w:rsid w:val="007D60A7"/>
    <w:rsid w:val="007E222F"/>
    <w:rsid w:val="00815159"/>
    <w:rsid w:val="0085387A"/>
    <w:rsid w:val="008570D2"/>
    <w:rsid w:val="00864B3C"/>
    <w:rsid w:val="00866EDA"/>
    <w:rsid w:val="00877959"/>
    <w:rsid w:val="00877A7A"/>
    <w:rsid w:val="008B1448"/>
    <w:rsid w:val="008B3B25"/>
    <w:rsid w:val="008B43D0"/>
    <w:rsid w:val="008B5454"/>
    <w:rsid w:val="008D71BC"/>
    <w:rsid w:val="008D7B84"/>
    <w:rsid w:val="008E63AD"/>
    <w:rsid w:val="00906A0F"/>
    <w:rsid w:val="00907C4D"/>
    <w:rsid w:val="00916D36"/>
    <w:rsid w:val="00922BEF"/>
    <w:rsid w:val="009317B2"/>
    <w:rsid w:val="00934AB3"/>
    <w:rsid w:val="00941ECF"/>
    <w:rsid w:val="00947462"/>
    <w:rsid w:val="00951BF9"/>
    <w:rsid w:val="009650F6"/>
    <w:rsid w:val="00972502"/>
    <w:rsid w:val="00976D4E"/>
    <w:rsid w:val="00997DA8"/>
    <w:rsid w:val="009A18BD"/>
    <w:rsid w:val="009C0ED9"/>
    <w:rsid w:val="009E6362"/>
    <w:rsid w:val="009F2A60"/>
    <w:rsid w:val="009F32F6"/>
    <w:rsid w:val="009F6201"/>
    <w:rsid w:val="00A03D83"/>
    <w:rsid w:val="00A10E12"/>
    <w:rsid w:val="00A1140C"/>
    <w:rsid w:val="00A24F96"/>
    <w:rsid w:val="00A422D7"/>
    <w:rsid w:val="00A62D7C"/>
    <w:rsid w:val="00A66350"/>
    <w:rsid w:val="00A663AE"/>
    <w:rsid w:val="00A7130F"/>
    <w:rsid w:val="00A812EE"/>
    <w:rsid w:val="00AA318D"/>
    <w:rsid w:val="00AC0D5E"/>
    <w:rsid w:val="00AD7B8E"/>
    <w:rsid w:val="00AF04C7"/>
    <w:rsid w:val="00AF2C93"/>
    <w:rsid w:val="00AF7AE3"/>
    <w:rsid w:val="00B03DEC"/>
    <w:rsid w:val="00B123DF"/>
    <w:rsid w:val="00B12991"/>
    <w:rsid w:val="00B1359C"/>
    <w:rsid w:val="00B44966"/>
    <w:rsid w:val="00B44DFC"/>
    <w:rsid w:val="00B54BBD"/>
    <w:rsid w:val="00B564E2"/>
    <w:rsid w:val="00B63DB5"/>
    <w:rsid w:val="00B71E6B"/>
    <w:rsid w:val="00B95126"/>
    <w:rsid w:val="00BA24C5"/>
    <w:rsid w:val="00BB2612"/>
    <w:rsid w:val="00BC5AE0"/>
    <w:rsid w:val="00BD0326"/>
    <w:rsid w:val="00BD2305"/>
    <w:rsid w:val="00BE44F5"/>
    <w:rsid w:val="00BE4C46"/>
    <w:rsid w:val="00BF50FE"/>
    <w:rsid w:val="00BF77EB"/>
    <w:rsid w:val="00C14DF9"/>
    <w:rsid w:val="00C2244E"/>
    <w:rsid w:val="00C257F6"/>
    <w:rsid w:val="00C3555D"/>
    <w:rsid w:val="00C42495"/>
    <w:rsid w:val="00C569DD"/>
    <w:rsid w:val="00C61285"/>
    <w:rsid w:val="00C8182A"/>
    <w:rsid w:val="00CA144C"/>
    <w:rsid w:val="00CB16B0"/>
    <w:rsid w:val="00CC017D"/>
    <w:rsid w:val="00CC0FDA"/>
    <w:rsid w:val="00CE3B44"/>
    <w:rsid w:val="00CF5B3C"/>
    <w:rsid w:val="00D20B1D"/>
    <w:rsid w:val="00D225DD"/>
    <w:rsid w:val="00D2605F"/>
    <w:rsid w:val="00D34DAB"/>
    <w:rsid w:val="00D364FC"/>
    <w:rsid w:val="00D43A4B"/>
    <w:rsid w:val="00D53A6A"/>
    <w:rsid w:val="00D54641"/>
    <w:rsid w:val="00D71B2E"/>
    <w:rsid w:val="00D93F2E"/>
    <w:rsid w:val="00DA026A"/>
    <w:rsid w:val="00DA54DE"/>
    <w:rsid w:val="00DA5C7C"/>
    <w:rsid w:val="00DB5BEB"/>
    <w:rsid w:val="00DC0187"/>
    <w:rsid w:val="00DD6031"/>
    <w:rsid w:val="00DF1D83"/>
    <w:rsid w:val="00DF448D"/>
    <w:rsid w:val="00E0089E"/>
    <w:rsid w:val="00E2659A"/>
    <w:rsid w:val="00E3301B"/>
    <w:rsid w:val="00E37662"/>
    <w:rsid w:val="00E41E89"/>
    <w:rsid w:val="00E64074"/>
    <w:rsid w:val="00E6444C"/>
    <w:rsid w:val="00E83E8E"/>
    <w:rsid w:val="00E9483C"/>
    <w:rsid w:val="00EA7F0E"/>
    <w:rsid w:val="00EB67FE"/>
    <w:rsid w:val="00EB7926"/>
    <w:rsid w:val="00EC12A3"/>
    <w:rsid w:val="00EC4738"/>
    <w:rsid w:val="00ED0783"/>
    <w:rsid w:val="00ED2C28"/>
    <w:rsid w:val="00EE53BD"/>
    <w:rsid w:val="00EF24F8"/>
    <w:rsid w:val="00EF432F"/>
    <w:rsid w:val="00F0645D"/>
    <w:rsid w:val="00F11838"/>
    <w:rsid w:val="00F12CA0"/>
    <w:rsid w:val="00F24BD2"/>
    <w:rsid w:val="00F310A3"/>
    <w:rsid w:val="00F52009"/>
    <w:rsid w:val="00F54645"/>
    <w:rsid w:val="00F54845"/>
    <w:rsid w:val="00F7247D"/>
    <w:rsid w:val="00F965E6"/>
    <w:rsid w:val="00FA0DB1"/>
    <w:rsid w:val="00FA11C7"/>
    <w:rsid w:val="00FA4C86"/>
    <w:rsid w:val="00FB7BFD"/>
    <w:rsid w:val="00FC101E"/>
    <w:rsid w:val="00FD045B"/>
    <w:rsid w:val="00FD2743"/>
    <w:rsid w:val="00FE195E"/>
    <w:rsid w:val="00FE698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A00C"/>
  <w15:docId w15:val="{63FDD878-EB58-49B2-9BA3-BED0EE67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6F10"/>
    <w:pPr>
      <w:ind w:left="720"/>
      <w:contextualSpacing/>
    </w:pPr>
  </w:style>
  <w:style w:type="table" w:styleId="TabloKlavuzu">
    <w:name w:val="Table Grid"/>
    <w:basedOn w:val="NormalTablo"/>
    <w:uiPriority w:val="39"/>
    <w:rsid w:val="00DF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E8E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F0645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9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512D"/>
  </w:style>
  <w:style w:type="paragraph" w:styleId="AltBilgi">
    <w:name w:val="footer"/>
    <w:basedOn w:val="Normal"/>
    <w:link w:val="AltBilgiChar"/>
    <w:uiPriority w:val="99"/>
    <w:unhideWhenUsed/>
    <w:rsid w:val="0049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512D"/>
  </w:style>
  <w:style w:type="character" w:styleId="AklamaBavurusu">
    <w:name w:val="annotation reference"/>
    <w:basedOn w:val="VarsaylanParagrafYazTipi"/>
    <w:uiPriority w:val="99"/>
    <w:semiHidden/>
    <w:unhideWhenUsed/>
    <w:rsid w:val="00DB5BE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B5BE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B5BE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5BE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5BE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D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C866-26E0-4DD8-A452-E35AA0AE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638</Words>
  <Characters>4450</Characters>
  <Application>Microsoft Office Word</Application>
  <DocSecurity>0</DocSecurity>
  <Lines>114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Dr. Şahamet BÜLBÜL</dc:creator>
  <cp:lastModifiedBy>Betül KARAALİ ARIÇİÇEK</cp:lastModifiedBy>
  <cp:revision>4</cp:revision>
  <dcterms:created xsi:type="dcterms:W3CDTF">2026-01-12T13:19:00Z</dcterms:created>
  <dcterms:modified xsi:type="dcterms:W3CDTF">2026-01-13T07:28:00Z</dcterms:modified>
</cp:coreProperties>
</file>